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745"/>
        <w:gridCol w:w="3033"/>
        <w:gridCol w:w="6238"/>
        <w:gridCol w:w="5512"/>
        <w:gridCol w:w="87"/>
        <w:gridCol w:w="4"/>
        <w:gridCol w:w="4"/>
        <w:gridCol w:w="4"/>
      </w:tblGrid>
      <w:tr w:rsidR="000B0232" w:rsidTr="0033618A">
        <w:trPr>
          <w:trHeight w:val="593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77" w:type="dxa"/>
            <w:gridSpan w:val="8"/>
          </w:tcPr>
          <w:p w:rsidR="009A564F" w:rsidRDefault="009A564F">
            <w:pPr>
              <w:spacing w:after="0" w:line="240" w:lineRule="auto"/>
            </w:pPr>
          </w:p>
        </w:tc>
      </w:tr>
      <w:tr w:rsidR="009A564F" w:rsidTr="0033618A">
        <w:trPr>
          <w:trHeight w:val="180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65" w:type="dxa"/>
            <w:gridSpan w:val="5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</w:tr>
      <w:tr w:rsidR="009A564F" w:rsidTr="0033618A">
        <w:trPr>
          <w:trHeight w:val="20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65" w:type="dxa"/>
            <w:gridSpan w:val="5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</w:tr>
      <w:tr w:rsidR="009A564F" w:rsidTr="0033618A">
        <w:trPr>
          <w:trHeight w:val="440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65" w:type="dxa"/>
            <w:gridSpan w:val="5"/>
          </w:tcPr>
          <w:tbl>
            <w:tblPr>
              <w:tblW w:w="222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03"/>
              <w:gridCol w:w="13359"/>
            </w:tblGrid>
            <w:tr w:rsidR="00205253" w:rsidTr="00F62AF4">
              <w:trPr>
                <w:trHeight w:val="593"/>
              </w:trPr>
              <w:tc>
                <w:tcPr>
                  <w:tcW w:w="2221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0"/>
                  </w:tblGrid>
                  <w:tr w:rsidR="00205253" w:rsidTr="00F62AF4">
                    <w:trPr>
                      <w:trHeight w:val="515"/>
                    </w:trPr>
                    <w:tc>
                      <w:tcPr>
                        <w:tcW w:w="15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7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05253" w:rsidRPr="00A37262" w:rsidRDefault="006414EB" w:rsidP="006414E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KONAČAN </w:t>
                        </w:r>
                        <w:r w:rsidR="00205253"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POPIS UDRUGA </w:t>
                        </w:r>
                      </w:p>
                      <w:p w:rsidR="00205253" w:rsidRPr="00A37262" w:rsidRDefault="00205253" w:rsidP="00205253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ČIJE PRIJAVE NE ISPUNJAVAJU PROPISANE UVJETE JAVNOG NATJEČAJA  ZA FINANCIRANJE PROGRAMA I PROJEKATA UDRUGA 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MLADIH ILI UDRUGA ZA MLADE </w:t>
                        </w: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IZ PRORAČUNA GRADA ZAGREBA ZA 201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9</w:t>
                        </w: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.</w:t>
                        </w:r>
                      </w:p>
                      <w:p w:rsidR="00205253" w:rsidRDefault="00205253" w:rsidP="0020525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205253" w:rsidRDefault="00205253" w:rsidP="00205253">
                  <w:pPr>
                    <w:spacing w:after="0" w:line="240" w:lineRule="auto"/>
                  </w:pPr>
                </w:p>
              </w:tc>
            </w:tr>
            <w:tr w:rsidR="00205253" w:rsidRPr="00E61D7C" w:rsidTr="00F62AF4">
              <w:trPr>
                <w:gridAfter w:val="1"/>
                <w:wAfter w:w="7" w:type="dxa"/>
                <w:trHeight w:val="1802"/>
              </w:trPr>
              <w:tc>
                <w:tcPr>
                  <w:tcW w:w="8884" w:type="dxa"/>
                </w:tcPr>
                <w:p w:rsidR="00205253" w:rsidRPr="00931DE6" w:rsidRDefault="00205253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205253" w:rsidRPr="00931DE6" w:rsidRDefault="008730C8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Ovaj popis je objavljen na internetskoj stranici Grada Zagreba</w:t>
                  </w:r>
                  <w:r w:rsidRPr="00931DE6">
                    <w:rPr>
                      <w:rFonts w:ascii="Arial" w:hAnsi="Arial" w:cs="Arial"/>
                      <w:sz w:val="20"/>
                    </w:rPr>
                    <w:t xml:space="preserve"> dana </w:t>
                  </w:r>
                  <w:r w:rsidR="006414EB">
                    <w:rPr>
                      <w:rFonts w:ascii="Arial" w:hAnsi="Arial" w:cs="Arial"/>
                      <w:b/>
                      <w:sz w:val="20"/>
                    </w:rPr>
                    <w:t>27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  <w:r w:rsidR="006414EB">
                    <w:rPr>
                      <w:rFonts w:ascii="Arial" w:hAnsi="Arial" w:cs="Arial"/>
                      <w:b/>
                      <w:sz w:val="20"/>
                    </w:rPr>
                    <w:t xml:space="preserve">svibnja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2019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  <w:p w:rsidR="00205253" w:rsidRPr="00931DE6" w:rsidRDefault="00205253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6D766D" w:rsidRPr="00E61D7C" w:rsidRDefault="006D766D" w:rsidP="006414EB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778"/>
        </w:trPr>
        <w:tc>
          <w:tcPr>
            <w:tcW w:w="1013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257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632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programa/projekta</w:t>
            </w:r>
          </w:p>
        </w:tc>
        <w:tc>
          <w:tcPr>
            <w:tcW w:w="567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Razlog neispunjavanja uvjeta natječaja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55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Udruge mladih ili udruge za mlade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ARKTIK - Institut za budućnost 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Institut za budućnost - za mlade 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1. udruga mora biti upisana u Registar udruga Republike Hrvatske ili u drugi odgovarajući registar i imati registrirano sjedište u Gradu Zagrebu najmanje jednu godinu prije dana objave Natječaja.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Autonomni kulturni centar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Attackov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poligon“ – razvoj kulturne produkcije u klubu za mlade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7. udruga mora uredno plaćati doprinose i poreze te druga davanja prema državnom proračunu i proračunu Grada Zagreba.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igo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udruga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Međuškolska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liga 2019./2020.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5.1.-  nedostaje obrazac A2 - Izjava o nepostojanju dvostrukog financiranja u 2018.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društvo mladih „Pametna špica“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Mala škola financijske pismenosti i poduzetništva 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3.  osoba/e ovlaštene za zastupanje udruge nisu u mandatu.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PROGRESSIO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SPORTSKI UZORI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Točka 4. 9. nedostaje </w:t>
            </w:r>
            <w:r w:rsidRPr="00E00F3C">
              <w:rPr>
                <w:rFonts w:ascii="Arial" w:eastAsia="Arial" w:hAnsi="Arial"/>
                <w:color w:val="000000"/>
                <w:sz w:val="18"/>
              </w:rPr>
              <w:t>objava financijskog izvještaja za 2018. u Registru neprofitnih organizacija</w:t>
            </w:r>
            <w:r>
              <w:rPr>
                <w:rFonts w:ascii="Arial" w:eastAsia="Arial" w:hAnsi="Arial"/>
                <w:color w:val="000000"/>
                <w:sz w:val="18"/>
              </w:rPr>
              <w:t>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5.1.4. nedostaje  dokaz o solventnosti udruge (BON2 / SOL2) ne stariji od 30 dana od dana objave Natječaja.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TAEKWONDO KLUB MAKSIMIR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Taekwondo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 sve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7. udruga mora uredno plaćati doprinose i poreze te druga davanja prema državnom proračunu i proračunu Grada Zagreba.</w:t>
            </w:r>
          </w:p>
        </w:tc>
      </w:tr>
    </w:tbl>
    <w:p w:rsidR="009A564F" w:rsidRDefault="009A564F">
      <w:pPr>
        <w:spacing w:after="0" w:line="240" w:lineRule="auto"/>
      </w:pPr>
    </w:p>
    <w:p w:rsidR="00095637" w:rsidRDefault="00095637">
      <w:pPr>
        <w:spacing w:after="0" w:line="240" w:lineRule="auto"/>
      </w:pPr>
    </w:p>
    <w:p w:rsidR="00711135" w:rsidRDefault="00711135">
      <w:pPr>
        <w:spacing w:after="0" w:line="240" w:lineRule="auto"/>
      </w:pPr>
    </w:p>
    <w:p w:rsidR="00711135" w:rsidRDefault="00711135">
      <w:pPr>
        <w:spacing w:after="0" w:line="240" w:lineRule="auto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995"/>
        <w:gridCol w:w="6449"/>
        <w:gridCol w:w="5887"/>
      </w:tblGrid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GRAĐANA ZAPRUĐE 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Zapruđe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uživo 2019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9. nedostaje objava financijskog izvještaja za 2018. u Registru neprofitnih organizacija;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5.1.2 nedostaje uvjerenje da se ne vodi kazneni postupak protiv odgovorne osobe udruge i voditelja programa/projekta, ne starije od 6 mjeseci od dana objave Natječaja;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 xml:space="preserve">Točka 5.1.4. nedostaje dokaz o solventnosti udruge (BON2 / SOL2) ne stariji od 30 dana od dana objave Natječaja; 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5.1.5. nedostaje potvrda nadležne porezne uprave o nepostojanju duga prema državnom proračunu, ne starije od 30 dana od dana objave Natječaja.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Nazaret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Obnova i restauracija knjižnice u Samostanu Marija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Zvjezda</w:t>
            </w:r>
            <w:proofErr w:type="spellEnd"/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3.2. Prijava se ne odnosi na Natječaj za udruge mladih ili udruge za mlade;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4.  projekt se mora provoditi na području Grada Zagreba;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5.1.3. nedostaje potvrda gradskog upravnog tijela o potrošnji proračunskih sredstava u prethodnoj proračunskoj godini ili izjava odgovorne osobe udruge da u 2018. nije dobila financijska sredstva iz proračuna Grada Zagreba.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kulture u medijima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Probudi se, pokreni se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3. osoba/e ovlaštene za zastupanje udruge nisu  u mandatu.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PROGRAMA KREATIVNOSTI I ODRŽIVOG RAZVOJA – ZAJEDNO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ZAJEDNO SMO JAKI – PROMICANJE KREATIVNOSTI MLADIH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5.1. A3. nedostaje izjava o partnerstvu;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5.1.2. nedostaje uvjerenje da se ne vodi kazneni postupak protiv odgovorne osobe udruge i voditelja programa/projekta, ne starije od 6 mjeseci od dana objave Natječaja.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5.1.4. nedostaje dokaz o solventnosti udruge (BON2 / SOL2) ne stariji od 30 dana od dana objave Natječaja.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promicanje, razvitak i unapređenje kulture „Arts“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Fun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Zagreb, mobilna aplikacija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9. nedostaje objava financijskog izvještaja za 2018. u Registru neprofitnih organizacija.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F92578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</w:t>
            </w:r>
            <w:r w:rsidR="00711135">
              <w:rPr>
                <w:rFonts w:ascii="Arial" w:eastAsia="Arial" w:hAnsi="Arial"/>
                <w:color w:val="000000"/>
                <w:sz w:val="18"/>
              </w:rPr>
              <w:t>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Živi Atelje DK  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BezGranica:Integracija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umjetnosti-Umjetnost integracije 2019 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4.3. osoba/e ovlaštene za zastupanje udruge nisu u mandatu;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5.1.2 nedostaje uvjerenje da se ne vodi kazneni postupak protiv odgovorne osobe udruge i voditelja programa/projekta, ne starije od 6 mjeseci od dana objave Natječaja;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5.1.3. nedostaje potvrda gradskog upravnog tijela o potrošnji proračunskih sredstava u prethodnoj proračunskoj godini ili izjava odgovorne osobe udruge da u 2018. nije dobila financijska sredstva iz proračuna Grada Zagreba.</w:t>
            </w:r>
          </w:p>
        </w:tc>
      </w:tr>
    </w:tbl>
    <w:p w:rsidR="00711135" w:rsidRDefault="00711135">
      <w:pPr>
        <w:spacing w:after="0" w:line="240" w:lineRule="auto"/>
      </w:pPr>
    </w:p>
    <w:sectPr w:rsidR="0071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6D" w:rsidRDefault="0096266D">
      <w:pPr>
        <w:spacing w:after="0" w:line="240" w:lineRule="auto"/>
      </w:pPr>
      <w:r>
        <w:separator/>
      </w:r>
    </w:p>
  </w:endnote>
  <w:endnote w:type="continuationSeparator" w:id="0">
    <w:p w:rsidR="0096266D" w:rsidRDefault="0096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07" w:rsidRDefault="00A24E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9A564F">
      <w:tc>
        <w:tcPr>
          <w:tcW w:w="608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  <w:tr w:rsidR="009A564F">
      <w:tc>
        <w:tcPr>
          <w:tcW w:w="608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9A564F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564F" w:rsidRDefault="0047565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9A564F" w:rsidRDefault="009A564F">
          <w:pPr>
            <w:spacing w:after="0" w:line="240" w:lineRule="auto"/>
          </w:pPr>
        </w:p>
      </w:tc>
    </w:tr>
    <w:tr w:rsidR="009A564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9A564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564F" w:rsidRDefault="009A564F">
                <w:pPr>
                  <w:spacing w:after="0" w:line="240" w:lineRule="auto"/>
                </w:pPr>
                <w:bookmarkStart w:id="0" w:name="_GoBack"/>
                <w:bookmarkEnd w:id="0"/>
              </w:p>
            </w:tc>
          </w:tr>
        </w:tbl>
        <w:p w:rsidR="009A564F" w:rsidRDefault="009A564F">
          <w:pPr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  <w:tr w:rsidR="009A564F">
      <w:tc>
        <w:tcPr>
          <w:tcW w:w="6089" w:type="dxa"/>
          <w:vMerge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  <w:tr w:rsidR="009A564F">
      <w:tc>
        <w:tcPr>
          <w:tcW w:w="608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07" w:rsidRDefault="00A24E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6D" w:rsidRDefault="0096266D">
      <w:pPr>
        <w:spacing w:after="0" w:line="240" w:lineRule="auto"/>
      </w:pPr>
      <w:r>
        <w:separator/>
      </w:r>
    </w:p>
  </w:footnote>
  <w:footnote w:type="continuationSeparator" w:id="0">
    <w:p w:rsidR="0096266D" w:rsidRDefault="0096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07" w:rsidRDefault="00A24E0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07" w:rsidRDefault="00A24E0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07" w:rsidRDefault="00A24E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4F"/>
    <w:rsid w:val="00095637"/>
    <w:rsid w:val="000A5B1A"/>
    <w:rsid w:val="000B0232"/>
    <w:rsid w:val="00205253"/>
    <w:rsid w:val="00267ABA"/>
    <w:rsid w:val="002A3BE6"/>
    <w:rsid w:val="00316DD1"/>
    <w:rsid w:val="0033618A"/>
    <w:rsid w:val="00421972"/>
    <w:rsid w:val="00475652"/>
    <w:rsid w:val="00525BB4"/>
    <w:rsid w:val="006414EB"/>
    <w:rsid w:val="006D766D"/>
    <w:rsid w:val="00711135"/>
    <w:rsid w:val="007C0BFE"/>
    <w:rsid w:val="0080015C"/>
    <w:rsid w:val="00824031"/>
    <w:rsid w:val="008730C8"/>
    <w:rsid w:val="0096266D"/>
    <w:rsid w:val="00986C12"/>
    <w:rsid w:val="009A564F"/>
    <w:rsid w:val="009E2D11"/>
    <w:rsid w:val="009F4BB6"/>
    <w:rsid w:val="00A24E07"/>
    <w:rsid w:val="00AC7254"/>
    <w:rsid w:val="00C77CCF"/>
    <w:rsid w:val="00DB6B45"/>
    <w:rsid w:val="00E00F3C"/>
    <w:rsid w:val="00E806F3"/>
    <w:rsid w:val="00F92578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C5EB"/>
  <w15:docId w15:val="{AE2F914C-BA8F-439E-B81E-50806203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A2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4E07"/>
  </w:style>
  <w:style w:type="paragraph" w:styleId="Podnoje">
    <w:name w:val="footer"/>
    <w:basedOn w:val="Normal"/>
    <w:link w:val="PodnojeChar"/>
    <w:uiPriority w:val="99"/>
    <w:unhideWhenUsed/>
    <w:rsid w:val="00A2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Mario Jurić</cp:lastModifiedBy>
  <cp:revision>21</cp:revision>
  <dcterms:created xsi:type="dcterms:W3CDTF">2019-04-09T08:38:00Z</dcterms:created>
  <dcterms:modified xsi:type="dcterms:W3CDTF">2019-05-27T08:50:00Z</dcterms:modified>
</cp:coreProperties>
</file>